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84" w:rsidRPr="00511984" w:rsidRDefault="00511984" w:rsidP="00511984">
      <w:pPr>
        <w:pBdr>
          <w:bottom w:val="single" w:sz="6" w:space="11" w:color="919191"/>
        </w:pBdr>
        <w:spacing w:beforeAutospacing="1" w:line="264" w:lineRule="auto"/>
        <w:outlineLvl w:val="1"/>
        <w:rPr>
          <w:rFonts w:ascii="Arial" w:eastAsia="Times New Roman" w:hAnsi="Arial" w:cs="Arial"/>
          <w:b/>
          <w:bCs/>
          <w:color w:val="393939"/>
          <w:kern w:val="36"/>
          <w:sz w:val="36"/>
          <w:szCs w:val="36"/>
        </w:rPr>
      </w:pPr>
      <w:r w:rsidRPr="00511984">
        <w:rPr>
          <w:rFonts w:ascii="Arial" w:eastAsia="Times New Roman" w:hAnsi="Arial" w:cs="Arial"/>
          <w:b/>
          <w:bCs/>
          <w:color w:val="393939"/>
          <w:kern w:val="36"/>
          <w:sz w:val="36"/>
          <w:szCs w:val="36"/>
        </w:rPr>
        <w:t>Photography and Everyday Life in America, 1945–60</w:t>
      </w:r>
    </w:p>
    <w:p w:rsidR="00511984" w:rsidRDefault="00511984" w:rsidP="00511984">
      <w:pPr>
        <w:shd w:val="clear" w:color="auto" w:fill="FFFFFF"/>
        <w:spacing w:after="0" w:line="312" w:lineRule="auto"/>
        <w:ind w:right="300"/>
        <w:rPr>
          <w:rFonts w:eastAsia="Times New Roman" w:cstheme="minorHAnsi"/>
          <w:sz w:val="20"/>
          <w:szCs w:val="20"/>
        </w:rPr>
      </w:pPr>
    </w:p>
    <w:p w:rsidR="00511984" w:rsidRPr="00511984" w:rsidRDefault="00511984" w:rsidP="00511984">
      <w:pPr>
        <w:shd w:val="clear" w:color="auto" w:fill="FFFFFF"/>
        <w:spacing w:after="0" w:line="312" w:lineRule="auto"/>
        <w:ind w:right="300"/>
        <w:rPr>
          <w:rFonts w:eastAsia="Times New Roman" w:cstheme="minorHAnsi"/>
          <w:sz w:val="20"/>
          <w:szCs w:val="20"/>
        </w:rPr>
      </w:pPr>
      <w:r w:rsidRPr="00511984">
        <w:rPr>
          <w:rFonts w:cstheme="minorHAnsi"/>
          <w:noProof/>
          <w:sz w:val="20"/>
          <w:szCs w:val="20"/>
        </w:rPr>
        <w:drawing>
          <wp:anchor distT="0" distB="0" distL="114300" distR="114300" simplePos="0" relativeHeight="251658240" behindDoc="0" locked="0" layoutInCell="1" allowOverlap="1" wp14:anchorId="51DEB521" wp14:editId="67D78F4C">
            <wp:simplePos x="0" y="0"/>
            <wp:positionH relativeFrom="column">
              <wp:posOffset>0</wp:posOffset>
            </wp:positionH>
            <wp:positionV relativeFrom="paragraph">
              <wp:posOffset>1001395</wp:posOffset>
            </wp:positionV>
            <wp:extent cx="2162175" cy="2662555"/>
            <wp:effectExtent l="0" t="0" r="9525" b="4445"/>
            <wp:wrapSquare wrapText="bothSides"/>
            <wp:docPr id="8" name="Picture 8" descr="http://www.metmuseum.org/toah/images/h2/h2_1987.11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museum.org/toah/images/h2/h2_1987.1100.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66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984">
        <w:rPr>
          <w:rFonts w:eastAsia="Times New Roman" w:cstheme="minorHAnsi"/>
          <w:sz w:val="20"/>
          <w:szCs w:val="20"/>
        </w:rPr>
        <w:t>"A photograph is not merely a substitute for a glance. It is a sharpened vision. It is the revelation of new and important facts." This sentiment, expressed by the Photo League photographer Sid Grossman (</w:t>
      </w:r>
      <w:hyperlink r:id="rId7" w:history="1">
        <w:r w:rsidRPr="00511984">
          <w:rPr>
            <w:rFonts w:eastAsia="Times New Roman" w:cstheme="minorHAnsi"/>
            <w:color w:val="7A0026"/>
            <w:sz w:val="20"/>
            <w:szCs w:val="20"/>
          </w:rPr>
          <w:t>1990.1139.1</w:t>
        </w:r>
      </w:hyperlink>
      <w:r w:rsidRPr="00511984">
        <w:rPr>
          <w:rFonts w:eastAsia="Times New Roman" w:cstheme="minorHAnsi"/>
          <w:sz w:val="20"/>
          <w:szCs w:val="20"/>
        </w:rPr>
        <w:t>), encapsulates photography's role in America in the 1940s and '50s. The era saw the apotheosis of photojournalism and few photographers were unaffected by its rise, whether they joined the bandwagon or reacted against it.</w:t>
      </w:r>
    </w:p>
    <w:p w:rsidR="00511984" w:rsidRPr="00511984" w:rsidRDefault="00511984" w:rsidP="00511984">
      <w:pPr>
        <w:shd w:val="clear" w:color="auto" w:fill="FFFFFF"/>
        <w:spacing w:after="0" w:line="312" w:lineRule="auto"/>
        <w:rPr>
          <w:rFonts w:eastAsia="Times New Roman" w:cstheme="minorHAnsi"/>
          <w:sz w:val="20"/>
          <w:szCs w:val="20"/>
        </w:rPr>
      </w:pPr>
      <w:r w:rsidRPr="00511984">
        <w:rPr>
          <w:rFonts w:eastAsia="Times New Roman" w:cstheme="minorHAnsi"/>
          <w:i/>
          <w:iCs/>
          <w:vanish/>
          <w:color w:val="3C5FB8"/>
          <w:sz w:val="20"/>
          <w:szCs w:val="20"/>
        </w:rPr>
        <w:t>"A photograph is not merely a substitute for a glance. It is a sharpened vision. It is the revelation of new and important facts."</w:t>
      </w:r>
    </w:p>
    <w:p w:rsidR="00511984" w:rsidRPr="00511984" w:rsidRDefault="00511984" w:rsidP="00511984">
      <w:pPr>
        <w:pBdr>
          <w:top w:val="single" w:sz="6" w:space="2" w:color="D2D2D2"/>
        </w:pBdr>
        <w:shd w:val="clear" w:color="auto" w:fill="FAFAFA"/>
        <w:spacing w:before="100" w:beforeAutospacing="1" w:after="100" w:afterAutospacing="1" w:line="312" w:lineRule="auto"/>
        <w:outlineLvl w:val="3"/>
        <w:rPr>
          <w:rFonts w:eastAsia="Times New Roman" w:cstheme="minorHAnsi"/>
          <w:b/>
          <w:bCs/>
          <w:vanish/>
          <w:sz w:val="20"/>
          <w:szCs w:val="20"/>
        </w:rPr>
      </w:pPr>
      <w:r w:rsidRPr="00511984">
        <w:rPr>
          <w:rFonts w:eastAsia="Times New Roman" w:cstheme="minorHAnsi"/>
          <w:b/>
          <w:bCs/>
          <w:noProof/>
          <w:vanish/>
          <w:sz w:val="20"/>
          <w:szCs w:val="20"/>
        </w:rPr>
        <w:drawing>
          <wp:inline distT="0" distB="0" distL="0" distR="0" wp14:anchorId="22F58948" wp14:editId="40A04D7F">
            <wp:extent cx="142875" cy="158750"/>
            <wp:effectExtent l="0" t="0" r="0" b="0"/>
            <wp:docPr id="1" name="Picture 1" descr="http://www.metmuseum.org/toah/art/thematic_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dShareArrow" descr="http://www.metmuseum.org/toah/art/thematic_arrow_rig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511984">
        <w:rPr>
          <w:rFonts w:eastAsia="Times New Roman" w:cstheme="minorHAnsi"/>
          <w:b/>
          <w:bCs/>
          <w:vanish/>
          <w:sz w:val="20"/>
          <w:szCs w:val="20"/>
        </w:rPr>
        <w:t>Share</w:t>
      </w:r>
    </w:p>
    <w:p w:rsidR="00511984" w:rsidRPr="00511984" w:rsidRDefault="00511984" w:rsidP="00511984">
      <w:pPr>
        <w:shd w:val="clear" w:color="auto" w:fill="FAFAFA"/>
        <w:spacing w:after="0" w:line="312" w:lineRule="auto"/>
        <w:rPr>
          <w:rFonts w:eastAsia="Times New Roman" w:cstheme="minorHAnsi"/>
          <w:vanish/>
          <w:color w:val="7A0026"/>
          <w:sz w:val="20"/>
          <w:szCs w:val="20"/>
        </w:rPr>
      </w:pPr>
      <w:r w:rsidRPr="00511984">
        <w:rPr>
          <w:rFonts w:eastAsia="Times New Roman" w:cstheme="minorHAnsi"/>
          <w:vanish/>
          <w:color w:val="7A0026"/>
          <w:sz w:val="20"/>
          <w:szCs w:val="20"/>
        </w:rPr>
        <w:t xml:space="preserve">| </w:t>
      </w:r>
      <w:hyperlink r:id="rId9" w:tooltip="View more services" w:history="1">
        <w:r w:rsidRPr="00511984">
          <w:rPr>
            <w:rFonts w:eastAsia="Times New Roman" w:cstheme="minorHAnsi"/>
            <w:vanish/>
            <w:color w:val="7A0026"/>
            <w:sz w:val="20"/>
            <w:szCs w:val="20"/>
          </w:rPr>
          <w:t>More</w:t>
        </w:r>
      </w:hyperlink>
      <w:r w:rsidRPr="00511984">
        <w:rPr>
          <w:rFonts w:eastAsia="Times New Roman" w:cstheme="minorHAnsi"/>
          <w:vanish/>
          <w:color w:val="7A0026"/>
          <w:sz w:val="20"/>
          <w:szCs w:val="20"/>
        </w:rPr>
        <w:t xml:space="preserve"> </w:t>
      </w:r>
    </w:p>
    <w:p w:rsidR="00511984" w:rsidRPr="00511984" w:rsidRDefault="00511984" w:rsidP="00511984">
      <w:pPr>
        <w:shd w:val="clear" w:color="auto" w:fill="FFFFFF"/>
        <w:spacing w:line="312" w:lineRule="auto"/>
        <w:ind w:right="300"/>
        <w:rPr>
          <w:rFonts w:eastAsia="Times New Roman" w:cstheme="minorHAnsi"/>
          <w:sz w:val="20"/>
          <w:szCs w:val="20"/>
        </w:rPr>
      </w:pPr>
      <w:r w:rsidRPr="00511984">
        <w:rPr>
          <w:rFonts w:eastAsia="Times New Roman" w:cstheme="minorHAnsi"/>
          <w:vanish/>
          <w:color w:val="7A0026"/>
          <w:sz w:val="20"/>
          <w:szCs w:val="20"/>
        </w:rPr>
        <w:pict/>
      </w:r>
      <w:r w:rsidRPr="00511984">
        <w:rPr>
          <w:rFonts w:eastAsia="Times New Roman" w:cstheme="minorHAnsi"/>
          <w:sz w:val="20"/>
          <w:szCs w:val="20"/>
        </w:rPr>
        <w:t xml:space="preserve">Ushering the age of the image into American culture was Margaret Bourke-White's </w:t>
      </w:r>
      <w:r w:rsidRPr="00511984">
        <w:rPr>
          <w:rFonts w:eastAsia="Times New Roman" w:cstheme="minorHAnsi"/>
          <w:i/>
          <w:iCs/>
          <w:sz w:val="20"/>
          <w:szCs w:val="20"/>
        </w:rPr>
        <w:t>Fort Peck Dam, Montana</w:t>
      </w:r>
      <w:r w:rsidRPr="00511984">
        <w:rPr>
          <w:rFonts w:eastAsia="Times New Roman" w:cstheme="minorHAnsi"/>
          <w:sz w:val="20"/>
          <w:szCs w:val="20"/>
        </w:rPr>
        <w:t xml:space="preserve"> (</w:t>
      </w:r>
      <w:hyperlink r:id="rId10" w:history="1">
        <w:r w:rsidRPr="00511984">
          <w:rPr>
            <w:rFonts w:eastAsia="Times New Roman" w:cstheme="minorHAnsi"/>
            <w:color w:val="7A0026"/>
            <w:sz w:val="20"/>
            <w:szCs w:val="20"/>
          </w:rPr>
          <w:t>1987.1100.25</w:t>
        </w:r>
      </w:hyperlink>
      <w:r w:rsidRPr="00511984">
        <w:rPr>
          <w:rFonts w:eastAsia="Times New Roman" w:cstheme="minorHAnsi"/>
          <w:sz w:val="20"/>
          <w:szCs w:val="20"/>
        </w:rPr>
        <w:t xml:space="preserve">), which appeared on the cover of the first issue of </w:t>
      </w:r>
      <w:r w:rsidRPr="00511984">
        <w:rPr>
          <w:rFonts w:eastAsia="Times New Roman" w:cstheme="minorHAnsi"/>
          <w:i/>
          <w:iCs/>
          <w:sz w:val="20"/>
          <w:szCs w:val="20"/>
        </w:rPr>
        <w:t>Life</w:t>
      </w:r>
      <w:r w:rsidRPr="00511984">
        <w:rPr>
          <w:rFonts w:eastAsia="Times New Roman" w:cstheme="minorHAnsi"/>
          <w:sz w:val="20"/>
          <w:szCs w:val="20"/>
        </w:rPr>
        <w:t xml:space="preserve"> magazine in November 1936. For the next three decades, magazines (</w:t>
      </w:r>
      <w:r w:rsidRPr="00511984">
        <w:rPr>
          <w:rFonts w:eastAsia="Times New Roman" w:cstheme="minorHAnsi"/>
          <w:i/>
          <w:iCs/>
          <w:sz w:val="20"/>
          <w:szCs w:val="20"/>
        </w:rPr>
        <w:t>Life</w:t>
      </w:r>
      <w:r w:rsidRPr="00511984">
        <w:rPr>
          <w:rFonts w:eastAsia="Times New Roman" w:cstheme="minorHAnsi"/>
          <w:sz w:val="20"/>
          <w:szCs w:val="20"/>
        </w:rPr>
        <w:t xml:space="preserve"> foremost among them) told the world's news stories through pictures. World War II was the first major widespread conflict covered extensively by photojournalists, who earned reputations as heroes for risking their lives to visualize the events. W. Eugene Smith was perhaps the most famous postwar photographer to earn his stripes on the battlefield, and, after the war, his photo essays—a form that he perfected in stories such as "Country Doctor" (1948), "Spanish Village" (1951), and "A Man of Mercy" (on Albert Schweitzer, 1954)—were as unrelenting as his war photographs, making the viewer experience the world as the subjects did and demanding a sympathetic response. Smith's work created this effect both through individual pictures, and by sequencing the photographs in order to create a sense of narrative through mood. His insistence on producing his own layouts made for a tempestuous relationship with the publications for </w:t>
      </w:r>
      <w:proofErr w:type="gramStart"/>
      <w:r w:rsidRPr="00511984">
        <w:rPr>
          <w:rFonts w:eastAsia="Times New Roman" w:cstheme="minorHAnsi"/>
          <w:sz w:val="20"/>
          <w:szCs w:val="20"/>
        </w:rPr>
        <w:t>whom</w:t>
      </w:r>
      <w:proofErr w:type="gramEnd"/>
      <w:r w:rsidRPr="00511984">
        <w:rPr>
          <w:rFonts w:eastAsia="Times New Roman" w:cstheme="minorHAnsi"/>
          <w:sz w:val="20"/>
          <w:szCs w:val="20"/>
        </w:rPr>
        <w:t xml:space="preserve"> he worked, however, and he joined the </w:t>
      </w:r>
      <w:hyperlink r:id="rId11" w:history="1">
        <w:r w:rsidRPr="00511984">
          <w:rPr>
            <w:rFonts w:eastAsia="Times New Roman" w:cstheme="minorHAnsi"/>
            <w:color w:val="7A0026"/>
            <w:sz w:val="20"/>
            <w:szCs w:val="20"/>
          </w:rPr>
          <w:t>Magnum photo collective</w:t>
        </w:r>
      </w:hyperlink>
      <w:r w:rsidRPr="00511984">
        <w:rPr>
          <w:rFonts w:eastAsia="Times New Roman" w:cstheme="minorHAnsi"/>
          <w:sz w:val="20"/>
          <w:szCs w:val="20"/>
        </w:rPr>
        <w:t xml:space="preserve"> in 1955 in order to work more freely. </w:t>
      </w:r>
      <w:r w:rsidRPr="00511984">
        <w:rPr>
          <w:rFonts w:eastAsia="Times New Roman" w:cstheme="minorHAnsi"/>
          <w:sz w:val="20"/>
          <w:szCs w:val="20"/>
        </w:rPr>
        <w:br/>
      </w:r>
      <w:r w:rsidRPr="00511984">
        <w:rPr>
          <w:rFonts w:eastAsia="Times New Roman" w:cstheme="minorHAnsi"/>
          <w:sz w:val="20"/>
          <w:szCs w:val="20"/>
        </w:rPr>
        <w:br/>
      </w:r>
      <w:r>
        <w:rPr>
          <w:rFonts w:ascii="Arial" w:hAnsi="Arial" w:cs="Arial"/>
          <w:noProof/>
        </w:rPr>
        <w:drawing>
          <wp:anchor distT="0" distB="0" distL="114300" distR="114300" simplePos="0" relativeHeight="251660288" behindDoc="0" locked="0" layoutInCell="1" allowOverlap="1" wp14:anchorId="48D16ACB" wp14:editId="24FAD73F">
            <wp:simplePos x="0" y="0"/>
            <wp:positionH relativeFrom="column">
              <wp:posOffset>0</wp:posOffset>
            </wp:positionH>
            <wp:positionV relativeFrom="paragraph">
              <wp:posOffset>3831590</wp:posOffset>
            </wp:positionV>
            <wp:extent cx="3315335" cy="2578735"/>
            <wp:effectExtent l="0" t="0" r="0" b="0"/>
            <wp:wrapSquare wrapText="bothSides"/>
            <wp:docPr id="10" name="Picture 10" descr="http://www.metmuseum.org/toah/images/h2/h2_61.5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tmuseum.org/toah/images/h2/h2_61.56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5335" cy="25787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11984">
        <w:rPr>
          <w:rFonts w:eastAsia="Times New Roman" w:cstheme="minorHAnsi"/>
          <w:sz w:val="20"/>
          <w:szCs w:val="20"/>
        </w:rPr>
        <w:t>The fast-paced world of the photojournalist invaded photography from the late 1930s through the rest of the century, even finding parallels in the fashion magazine.</w:t>
      </w:r>
      <w:proofErr w:type="gramEnd"/>
      <w:r w:rsidRPr="00511984">
        <w:rPr>
          <w:rFonts w:eastAsia="Times New Roman" w:cstheme="minorHAnsi"/>
          <w:sz w:val="20"/>
          <w:szCs w:val="20"/>
        </w:rPr>
        <w:t xml:space="preserve"> Art directors such as </w:t>
      </w:r>
      <w:r w:rsidRPr="00511984">
        <w:rPr>
          <w:rFonts w:eastAsia="Times New Roman" w:cstheme="minorHAnsi"/>
          <w:i/>
          <w:iCs/>
          <w:sz w:val="20"/>
          <w:szCs w:val="20"/>
        </w:rPr>
        <w:t>Vogue</w:t>
      </w:r>
      <w:r w:rsidRPr="00511984">
        <w:rPr>
          <w:rFonts w:eastAsia="Times New Roman" w:cstheme="minorHAnsi"/>
          <w:sz w:val="20"/>
          <w:szCs w:val="20"/>
        </w:rPr>
        <w:t xml:space="preserve">'s M. H. Agfa and </w:t>
      </w:r>
      <w:r w:rsidRPr="00511984">
        <w:rPr>
          <w:rFonts w:eastAsia="Times New Roman" w:cstheme="minorHAnsi"/>
          <w:i/>
          <w:iCs/>
          <w:sz w:val="20"/>
          <w:szCs w:val="20"/>
        </w:rPr>
        <w:t>Harper's Bazaar</w:t>
      </w:r>
      <w:r w:rsidRPr="00511984">
        <w:rPr>
          <w:rFonts w:eastAsia="Times New Roman" w:cstheme="minorHAnsi"/>
          <w:sz w:val="20"/>
          <w:szCs w:val="20"/>
        </w:rPr>
        <w:t xml:space="preserve">'s Alexey </w:t>
      </w:r>
      <w:proofErr w:type="spellStart"/>
      <w:r w:rsidRPr="00511984">
        <w:rPr>
          <w:rFonts w:eastAsia="Times New Roman" w:cstheme="minorHAnsi"/>
          <w:sz w:val="20"/>
          <w:szCs w:val="20"/>
        </w:rPr>
        <w:t>Brodovitch</w:t>
      </w:r>
      <w:proofErr w:type="spellEnd"/>
      <w:r w:rsidRPr="00511984">
        <w:rPr>
          <w:rFonts w:eastAsia="Times New Roman" w:cstheme="minorHAnsi"/>
          <w:sz w:val="20"/>
          <w:szCs w:val="20"/>
        </w:rPr>
        <w:t xml:space="preserve"> (</w:t>
      </w:r>
      <w:hyperlink r:id="rId13" w:history="1">
        <w:r w:rsidRPr="00511984">
          <w:rPr>
            <w:rFonts w:eastAsia="Times New Roman" w:cstheme="minorHAnsi"/>
            <w:color w:val="7A0026"/>
            <w:sz w:val="20"/>
            <w:szCs w:val="20"/>
          </w:rPr>
          <w:t>2005.100.295</w:t>
        </w:r>
      </w:hyperlink>
      <w:r w:rsidRPr="00511984">
        <w:rPr>
          <w:rFonts w:eastAsia="Times New Roman" w:cstheme="minorHAnsi"/>
          <w:sz w:val="20"/>
          <w:szCs w:val="20"/>
        </w:rPr>
        <w:t xml:space="preserve">), who emigrated to America just prior to the war, brought the freedom of small-camera photography developed by </w:t>
      </w:r>
      <w:hyperlink r:id="rId14" w:history="1">
        <w:r w:rsidRPr="00511984">
          <w:rPr>
            <w:rFonts w:eastAsia="Times New Roman" w:cstheme="minorHAnsi"/>
            <w:color w:val="7A0026"/>
            <w:sz w:val="20"/>
            <w:szCs w:val="20"/>
          </w:rPr>
          <w:t>photojournalists</w:t>
        </w:r>
      </w:hyperlink>
      <w:r w:rsidRPr="00511984">
        <w:rPr>
          <w:rFonts w:eastAsia="Times New Roman" w:cstheme="minorHAnsi"/>
          <w:sz w:val="20"/>
          <w:szCs w:val="20"/>
        </w:rPr>
        <w:t xml:space="preserve"> like Felix H. Man and Martin </w:t>
      </w:r>
      <w:proofErr w:type="spellStart"/>
      <w:r w:rsidRPr="00511984">
        <w:rPr>
          <w:rFonts w:eastAsia="Times New Roman" w:cstheme="minorHAnsi"/>
          <w:sz w:val="20"/>
          <w:szCs w:val="20"/>
        </w:rPr>
        <w:t>Munkacsi</w:t>
      </w:r>
      <w:proofErr w:type="spellEnd"/>
      <w:r w:rsidRPr="00511984">
        <w:rPr>
          <w:rFonts w:eastAsia="Times New Roman" w:cstheme="minorHAnsi"/>
          <w:sz w:val="20"/>
          <w:szCs w:val="20"/>
        </w:rPr>
        <w:t xml:space="preserve"> in Europe to the pages of American fashion magazines. They also </w:t>
      </w:r>
      <w:r w:rsidRPr="00511984">
        <w:rPr>
          <w:rFonts w:eastAsia="Times New Roman" w:cstheme="minorHAnsi"/>
          <w:sz w:val="20"/>
          <w:szCs w:val="20"/>
        </w:rPr>
        <w:lastRenderedPageBreak/>
        <w:t xml:space="preserve">brought fresh visual concepts directly from the avant-garde in Paris and incorporated those ideas into their graphic designs. </w:t>
      </w:r>
      <w:proofErr w:type="spellStart"/>
      <w:r w:rsidRPr="00511984">
        <w:rPr>
          <w:rFonts w:eastAsia="Times New Roman" w:cstheme="minorHAnsi"/>
          <w:sz w:val="20"/>
          <w:szCs w:val="20"/>
        </w:rPr>
        <w:t>Brodovitch</w:t>
      </w:r>
      <w:proofErr w:type="spellEnd"/>
      <w:r w:rsidRPr="00511984">
        <w:rPr>
          <w:rFonts w:eastAsia="Times New Roman" w:cstheme="minorHAnsi"/>
          <w:sz w:val="20"/>
          <w:szCs w:val="20"/>
        </w:rPr>
        <w:t xml:space="preserve"> was particularly innovative in this regard; not only did he invent a new visual language for the fashion magazine, but he also hired fashion photographers according to new criteria: he wanted to be "astonished" by radical images and was willing to neglect the display of the merchandise, so he evaluated photographers based on their personal work done outside the fashion studio. His bet was that mood was a better seller than description when it came to fashion. Whether their specialty was elegance or attitude, he encouraged photographers like Irving Penn (</w:t>
      </w:r>
      <w:hyperlink r:id="rId15" w:history="1">
        <w:r w:rsidRPr="00511984">
          <w:rPr>
            <w:rFonts w:eastAsia="Times New Roman" w:cstheme="minorHAnsi"/>
            <w:color w:val="7A0026"/>
            <w:sz w:val="20"/>
            <w:szCs w:val="20"/>
          </w:rPr>
          <w:t>2002.455.5</w:t>
        </w:r>
      </w:hyperlink>
      <w:r w:rsidRPr="00511984">
        <w:rPr>
          <w:rFonts w:eastAsia="Times New Roman" w:cstheme="minorHAnsi"/>
          <w:sz w:val="20"/>
          <w:szCs w:val="20"/>
        </w:rPr>
        <w:t>) and Richard Avedon (</w:t>
      </w:r>
      <w:hyperlink r:id="rId16" w:history="1">
        <w:r w:rsidRPr="00511984">
          <w:rPr>
            <w:rFonts w:eastAsia="Times New Roman" w:cstheme="minorHAnsi"/>
            <w:color w:val="7A0026"/>
            <w:sz w:val="20"/>
            <w:szCs w:val="20"/>
          </w:rPr>
          <w:t>61.565.2</w:t>
        </w:r>
      </w:hyperlink>
      <w:r w:rsidRPr="00511984">
        <w:rPr>
          <w:rFonts w:eastAsia="Times New Roman" w:cstheme="minorHAnsi"/>
          <w:sz w:val="20"/>
          <w:szCs w:val="20"/>
        </w:rPr>
        <w:t xml:space="preserve">) to mine their imagination for new images, regardless of whether their interests seemed directly related to fashion. It was principles like these that allowed artists to pursue their own work without compromising their artistic integrity. Two of his most successful protégés made some of their best photographic art during the years they were primarily engaged in fashion photography: Penn made voluptuous nudes and Avedon devoted himself to making stark portraits of cultural figures that interested him. </w:t>
      </w:r>
      <w:r w:rsidRPr="00511984">
        <w:rPr>
          <w:rFonts w:eastAsia="Times New Roman" w:cstheme="minorHAnsi"/>
          <w:sz w:val="20"/>
          <w:szCs w:val="20"/>
        </w:rPr>
        <w:br/>
      </w:r>
      <w:r w:rsidRPr="00511984">
        <w:rPr>
          <w:rFonts w:eastAsia="Times New Roman" w:cstheme="minorHAnsi"/>
          <w:sz w:val="20"/>
          <w:szCs w:val="20"/>
        </w:rPr>
        <w:br/>
      </w:r>
      <w:r w:rsidRPr="00511984">
        <w:rPr>
          <w:rFonts w:cstheme="minorHAnsi"/>
          <w:noProof/>
          <w:sz w:val="20"/>
          <w:szCs w:val="20"/>
        </w:rPr>
        <w:drawing>
          <wp:anchor distT="0" distB="0" distL="114300" distR="114300" simplePos="0" relativeHeight="251659264" behindDoc="0" locked="0" layoutInCell="1" allowOverlap="1" wp14:anchorId="2CB5EA6B" wp14:editId="59EEE0D0">
            <wp:simplePos x="0" y="0"/>
            <wp:positionH relativeFrom="column">
              <wp:posOffset>55245</wp:posOffset>
            </wp:positionH>
            <wp:positionV relativeFrom="paragraph">
              <wp:posOffset>2670810</wp:posOffset>
            </wp:positionV>
            <wp:extent cx="1796415" cy="2653030"/>
            <wp:effectExtent l="0" t="0" r="0" b="0"/>
            <wp:wrapSquare wrapText="bothSides"/>
            <wp:docPr id="9" name="Picture 9" descr="http://www.metmuseum.org/toah/images/h2/h2_1992.5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tmuseum.org/toah/images/h2/h2_1992.5162.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6415" cy="265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984">
        <w:rPr>
          <w:rFonts w:eastAsia="Times New Roman" w:cstheme="minorHAnsi"/>
          <w:sz w:val="20"/>
          <w:szCs w:val="20"/>
        </w:rPr>
        <w:t xml:space="preserve">In the years around World War II, other photographers transcribed </w:t>
      </w:r>
      <w:hyperlink r:id="rId18" w:history="1">
        <w:r w:rsidRPr="00511984">
          <w:rPr>
            <w:rFonts w:eastAsia="Times New Roman" w:cstheme="minorHAnsi"/>
            <w:color w:val="7A0026"/>
            <w:sz w:val="20"/>
            <w:szCs w:val="20"/>
          </w:rPr>
          <w:t>documentary photography</w:t>
        </w:r>
      </w:hyperlink>
      <w:r w:rsidRPr="00511984">
        <w:rPr>
          <w:rFonts w:eastAsia="Times New Roman" w:cstheme="minorHAnsi"/>
          <w:sz w:val="20"/>
          <w:szCs w:val="20"/>
        </w:rPr>
        <w:t xml:space="preserve"> and photojournalism into personal statements inspired by contemporary social life. Some of them were associated with the Photo League, an organization founded in 1936 when Sid Grossman (</w:t>
      </w:r>
      <w:hyperlink r:id="rId19" w:history="1">
        <w:r w:rsidRPr="00511984">
          <w:rPr>
            <w:rFonts w:eastAsia="Times New Roman" w:cstheme="minorHAnsi"/>
            <w:color w:val="7A0026"/>
            <w:sz w:val="20"/>
            <w:szCs w:val="20"/>
          </w:rPr>
          <w:t>1990.1139.1</w:t>
        </w:r>
      </w:hyperlink>
      <w:r w:rsidRPr="00511984">
        <w:rPr>
          <w:rFonts w:eastAsia="Times New Roman" w:cstheme="minorHAnsi"/>
          <w:sz w:val="20"/>
          <w:szCs w:val="20"/>
        </w:rPr>
        <w:t xml:space="preserve">) and Sol </w:t>
      </w:r>
      <w:proofErr w:type="spellStart"/>
      <w:r w:rsidRPr="00511984">
        <w:rPr>
          <w:rFonts w:eastAsia="Times New Roman" w:cstheme="minorHAnsi"/>
          <w:sz w:val="20"/>
          <w:szCs w:val="20"/>
        </w:rPr>
        <w:t>Libsohn</w:t>
      </w:r>
      <w:proofErr w:type="spellEnd"/>
      <w:r w:rsidRPr="00511984">
        <w:rPr>
          <w:rFonts w:eastAsia="Times New Roman" w:cstheme="minorHAnsi"/>
          <w:sz w:val="20"/>
          <w:szCs w:val="20"/>
        </w:rPr>
        <w:t xml:space="preserve"> broke away from the Film and Photo League to form an organization dedicated to documentary photography and social change. During the </w:t>
      </w:r>
      <w:r>
        <w:rPr>
          <w:rFonts w:ascii="Arial" w:hAnsi="Arial" w:cs="Arial"/>
          <w:noProof/>
        </w:rPr>
        <w:drawing>
          <wp:anchor distT="0" distB="0" distL="114300" distR="114300" simplePos="0" relativeHeight="251661312" behindDoc="0" locked="0" layoutInCell="1" allowOverlap="1" wp14:anchorId="0017E795" wp14:editId="301BFB5F">
            <wp:simplePos x="0" y="0"/>
            <wp:positionH relativeFrom="column">
              <wp:posOffset>4109720</wp:posOffset>
            </wp:positionH>
            <wp:positionV relativeFrom="paragraph">
              <wp:posOffset>5374640</wp:posOffset>
            </wp:positionV>
            <wp:extent cx="1574165" cy="2113280"/>
            <wp:effectExtent l="0" t="0" r="6985" b="1270"/>
            <wp:wrapSquare wrapText="bothSides"/>
            <wp:docPr id="11" name="Picture 11" descr="http://www.metmuseum.org/toah/images/h2/h2_1989.1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tmuseum.org/toah/images/h2/h2_1989.1038.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165"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984">
        <w:rPr>
          <w:rFonts w:eastAsia="Times New Roman" w:cstheme="minorHAnsi"/>
          <w:sz w:val="20"/>
          <w:szCs w:val="20"/>
        </w:rPr>
        <w:t>McCarthy era, the group increasingly distanced itself from politically sensitive subjects, moving from the model of Lewis Hine to that of Helen Levitt (</w:t>
      </w:r>
      <w:hyperlink r:id="rId21" w:history="1">
        <w:r w:rsidRPr="00511984">
          <w:rPr>
            <w:rFonts w:eastAsia="Times New Roman" w:cstheme="minorHAnsi"/>
            <w:color w:val="7A0026"/>
            <w:sz w:val="20"/>
            <w:szCs w:val="20"/>
          </w:rPr>
          <w:t>1996.2.1</w:t>
        </w:r>
      </w:hyperlink>
      <w:r w:rsidRPr="00511984">
        <w:rPr>
          <w:rFonts w:eastAsia="Times New Roman" w:cstheme="minorHAnsi"/>
          <w:sz w:val="20"/>
          <w:szCs w:val="20"/>
        </w:rPr>
        <w:t xml:space="preserve">) and </w:t>
      </w:r>
      <w:proofErr w:type="spellStart"/>
      <w:r w:rsidRPr="00511984">
        <w:rPr>
          <w:rFonts w:eastAsia="Times New Roman" w:cstheme="minorHAnsi"/>
          <w:sz w:val="20"/>
          <w:szCs w:val="20"/>
        </w:rPr>
        <w:t>Lisette</w:t>
      </w:r>
      <w:proofErr w:type="spellEnd"/>
      <w:r w:rsidRPr="00511984">
        <w:rPr>
          <w:rFonts w:eastAsia="Times New Roman" w:cstheme="minorHAnsi"/>
          <w:sz w:val="20"/>
          <w:szCs w:val="20"/>
        </w:rPr>
        <w:t xml:space="preserve"> Model (1988.1029), before its dissolution in 1951. Working outside the Photo League were photographers like Louis </w:t>
      </w:r>
      <w:proofErr w:type="spellStart"/>
      <w:r w:rsidRPr="00511984">
        <w:rPr>
          <w:rFonts w:eastAsia="Times New Roman" w:cstheme="minorHAnsi"/>
          <w:sz w:val="20"/>
          <w:szCs w:val="20"/>
        </w:rPr>
        <w:t>Faurer</w:t>
      </w:r>
      <w:proofErr w:type="spellEnd"/>
      <w:r w:rsidRPr="00511984">
        <w:rPr>
          <w:rFonts w:eastAsia="Times New Roman" w:cstheme="minorHAnsi"/>
          <w:sz w:val="20"/>
          <w:szCs w:val="20"/>
        </w:rPr>
        <w:t xml:space="preserve"> (</w:t>
      </w:r>
      <w:hyperlink r:id="rId22" w:history="1">
        <w:r w:rsidRPr="00511984">
          <w:rPr>
            <w:rFonts w:eastAsia="Times New Roman" w:cstheme="minorHAnsi"/>
            <w:color w:val="7A0026"/>
            <w:sz w:val="20"/>
            <w:szCs w:val="20"/>
          </w:rPr>
          <w:t>1987.1055</w:t>
        </w:r>
      </w:hyperlink>
      <w:r w:rsidRPr="00511984">
        <w:rPr>
          <w:rFonts w:eastAsia="Times New Roman" w:cstheme="minorHAnsi"/>
          <w:sz w:val="20"/>
          <w:szCs w:val="20"/>
        </w:rPr>
        <w:t>)—whose focus on the outcasts and marginal elements of urban life became both a projection of his own complicated experience of the city and a dissenting voice in the increasingly conformist culture of postwar America—and William Klein (</w:t>
      </w:r>
      <w:hyperlink r:id="rId23" w:history="1">
        <w:r w:rsidRPr="00511984">
          <w:rPr>
            <w:rFonts w:eastAsia="Times New Roman" w:cstheme="minorHAnsi"/>
            <w:color w:val="7A0026"/>
            <w:sz w:val="20"/>
            <w:szCs w:val="20"/>
          </w:rPr>
          <w:t>1989.1038.2</w:t>
        </w:r>
      </w:hyperlink>
      <w:r w:rsidRPr="00511984">
        <w:rPr>
          <w:rFonts w:eastAsia="Times New Roman" w:cstheme="minorHAnsi"/>
          <w:sz w:val="20"/>
          <w:szCs w:val="20"/>
        </w:rPr>
        <w:t xml:space="preserve">), whose aggressive, hard-hitting photographic style mimicked New York's defiant heterogeneity. The culmination of the period was Robert Frank's photographs in </w:t>
      </w:r>
      <w:r w:rsidRPr="00511984">
        <w:rPr>
          <w:rFonts w:eastAsia="Times New Roman" w:cstheme="minorHAnsi"/>
          <w:i/>
          <w:iCs/>
          <w:sz w:val="20"/>
          <w:szCs w:val="20"/>
        </w:rPr>
        <w:t>The Americans</w:t>
      </w:r>
      <w:r w:rsidRPr="00511984">
        <w:rPr>
          <w:rFonts w:eastAsia="Times New Roman" w:cstheme="minorHAnsi"/>
          <w:sz w:val="20"/>
          <w:szCs w:val="20"/>
        </w:rPr>
        <w:t xml:space="preserve"> (such as </w:t>
      </w:r>
      <w:r w:rsidRPr="00511984">
        <w:rPr>
          <w:rFonts w:eastAsia="Times New Roman" w:cstheme="minorHAnsi"/>
          <w:i/>
          <w:iCs/>
          <w:sz w:val="20"/>
          <w:szCs w:val="20"/>
        </w:rPr>
        <w:t xml:space="preserve">Rodeo </w:t>
      </w:r>
      <w:r w:rsidRPr="00511984">
        <w:rPr>
          <w:rFonts w:eastAsia="Times New Roman" w:cstheme="minorHAnsi"/>
          <w:sz w:val="20"/>
          <w:szCs w:val="20"/>
        </w:rPr>
        <w:t>[</w:t>
      </w:r>
      <w:hyperlink r:id="rId24" w:history="1">
        <w:r w:rsidRPr="00511984">
          <w:rPr>
            <w:rFonts w:eastAsia="Times New Roman" w:cstheme="minorHAnsi"/>
            <w:color w:val="7A0026"/>
            <w:sz w:val="20"/>
            <w:szCs w:val="20"/>
          </w:rPr>
          <w:t>1992.5162.3</w:t>
        </w:r>
      </w:hyperlink>
      <w:r w:rsidRPr="00511984">
        <w:rPr>
          <w:rFonts w:eastAsia="Times New Roman" w:cstheme="minorHAnsi"/>
          <w:sz w:val="20"/>
          <w:szCs w:val="20"/>
        </w:rPr>
        <w:t xml:space="preserve">]) and from the late 1950s (such as </w:t>
      </w:r>
      <w:r w:rsidRPr="00511984">
        <w:rPr>
          <w:rFonts w:eastAsia="Times New Roman" w:cstheme="minorHAnsi"/>
          <w:i/>
          <w:iCs/>
          <w:sz w:val="20"/>
          <w:szCs w:val="20"/>
        </w:rPr>
        <w:t>Fourth of July, Coney Island</w:t>
      </w:r>
      <w:r w:rsidRPr="00511984">
        <w:rPr>
          <w:rFonts w:eastAsia="Times New Roman" w:cstheme="minorHAnsi"/>
          <w:sz w:val="20"/>
          <w:szCs w:val="20"/>
        </w:rPr>
        <w:t xml:space="preserve"> [</w:t>
      </w:r>
      <w:hyperlink r:id="rId25" w:history="1">
        <w:r w:rsidRPr="00511984">
          <w:rPr>
            <w:rFonts w:eastAsia="Times New Roman" w:cstheme="minorHAnsi"/>
            <w:color w:val="7A0026"/>
            <w:sz w:val="20"/>
            <w:szCs w:val="20"/>
          </w:rPr>
          <w:t>2002.273</w:t>
        </w:r>
      </w:hyperlink>
      <w:r w:rsidRPr="00511984">
        <w:rPr>
          <w:rFonts w:eastAsia="Times New Roman" w:cstheme="minorHAnsi"/>
          <w:sz w:val="20"/>
          <w:szCs w:val="20"/>
        </w:rPr>
        <w:t>]), which penetrated the country's sunny facade to discover a newly powerful yet vulnerable nation overwhelmed by its own importance and struggling with internal strife.</w:t>
      </w:r>
      <w:r w:rsidRPr="00511984">
        <w:rPr>
          <w:rFonts w:ascii="Arial" w:hAnsi="Arial" w:cs="Arial"/>
          <w:noProof/>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2"/>
      </w:tblGrid>
      <w:tr w:rsidR="00511984" w:rsidRPr="00511984" w:rsidTr="00511984">
        <w:trPr>
          <w:tblCellSpacing w:w="15" w:type="dxa"/>
        </w:trPr>
        <w:tc>
          <w:tcPr>
            <w:tcW w:w="0" w:type="auto"/>
            <w:vAlign w:val="center"/>
            <w:hideMark/>
          </w:tcPr>
          <w:p w:rsidR="00511984" w:rsidRPr="00511984" w:rsidRDefault="00511984" w:rsidP="00511984">
            <w:pPr>
              <w:spacing w:after="0" w:line="312" w:lineRule="auto"/>
              <w:jc w:val="center"/>
              <w:rPr>
                <w:rFonts w:eastAsia="Times New Roman" w:cstheme="minorHAnsi"/>
                <w:sz w:val="20"/>
                <w:szCs w:val="20"/>
              </w:rPr>
            </w:pPr>
            <w:hyperlink r:id="rId26" w:history="1">
              <w:r w:rsidRPr="00511984">
                <w:rPr>
                  <w:rFonts w:eastAsia="Times New Roman" w:cstheme="minorHAnsi"/>
                  <w:b/>
                  <w:bCs/>
                  <w:color w:val="7A0026"/>
                  <w:sz w:val="20"/>
                  <w:szCs w:val="20"/>
                </w:rPr>
                <w:t>Lisa Hostetler</w:t>
              </w:r>
            </w:hyperlink>
            <w:r w:rsidRPr="00511984">
              <w:rPr>
                <w:rFonts w:eastAsia="Times New Roman" w:cstheme="minorHAnsi"/>
                <w:sz w:val="20"/>
                <w:szCs w:val="20"/>
              </w:rPr>
              <w:br/>
              <w:t xml:space="preserve">Department of Photographs, The Metropolitan Museum of Art </w:t>
            </w:r>
          </w:p>
        </w:tc>
      </w:tr>
    </w:tbl>
    <w:p w:rsidR="00A1164C" w:rsidRDefault="00A1164C"/>
    <w:p w:rsidR="00511984" w:rsidRDefault="00511984"/>
    <w:p w:rsidR="00511984" w:rsidRDefault="00511984" w:rsidP="00511984">
      <w:pPr>
        <w:jc w:val="right"/>
      </w:pPr>
      <w:r>
        <w:lastRenderedPageBreak/>
        <w:t>Name:</w:t>
      </w:r>
      <w:r>
        <w:tab/>
      </w:r>
      <w:r>
        <w:tab/>
      </w:r>
      <w:r>
        <w:tab/>
        <w:t>Block:</w:t>
      </w:r>
      <w:r>
        <w:tab/>
      </w:r>
      <w:r>
        <w:tab/>
      </w:r>
    </w:p>
    <w:p w:rsidR="00511984" w:rsidRPr="00511984" w:rsidRDefault="00511984" w:rsidP="00511984">
      <w:pPr>
        <w:spacing w:beforeAutospacing="1" w:line="264" w:lineRule="auto"/>
        <w:jc w:val="center"/>
        <w:outlineLvl w:val="1"/>
        <w:rPr>
          <w:rFonts w:ascii="Arial" w:eastAsia="Times New Roman" w:hAnsi="Arial" w:cs="Arial"/>
          <w:b/>
          <w:bCs/>
          <w:color w:val="393939"/>
          <w:kern w:val="36"/>
          <w:sz w:val="32"/>
          <w:szCs w:val="32"/>
        </w:rPr>
      </w:pPr>
      <w:r w:rsidRPr="00511984">
        <w:rPr>
          <w:rFonts w:ascii="Arial" w:eastAsia="Times New Roman" w:hAnsi="Arial" w:cs="Arial"/>
          <w:b/>
          <w:bCs/>
          <w:color w:val="393939"/>
          <w:kern w:val="36"/>
          <w:sz w:val="32"/>
          <w:szCs w:val="32"/>
        </w:rPr>
        <w:t>Photography and Everyday Life in America, 1945–60</w:t>
      </w:r>
    </w:p>
    <w:p w:rsidR="00511984" w:rsidRDefault="00511984" w:rsidP="00511984">
      <w:pPr>
        <w:jc w:val="center"/>
      </w:pPr>
      <w:r>
        <w:t>Please Complete the Graphic Organizer below using complete sentences. (</w:t>
      </w:r>
      <w:proofErr w:type="gramStart"/>
      <w:r>
        <w:t>no</w:t>
      </w:r>
      <w:proofErr w:type="gramEnd"/>
      <w:r>
        <w:t xml:space="preserve"> bullet points!)</w:t>
      </w:r>
    </w:p>
    <w:p w:rsidR="00511984" w:rsidRDefault="00511984">
      <w:bookmarkStart w:id="0" w:name="_GoBack"/>
      <w:r>
        <w:rPr>
          <w:noProof/>
        </w:rPr>
        <w:drawing>
          <wp:inline distT="0" distB="0" distL="0" distR="0">
            <wp:extent cx="5486400" cy="6512118"/>
            <wp:effectExtent l="304800" t="0" r="3238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End w:id="0"/>
    </w:p>
    <w:sectPr w:rsidR="0051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A0B"/>
    <w:multiLevelType w:val="multilevel"/>
    <w:tmpl w:val="F57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C31C1"/>
    <w:multiLevelType w:val="multilevel"/>
    <w:tmpl w:val="DE2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32331"/>
    <w:multiLevelType w:val="multilevel"/>
    <w:tmpl w:val="753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507DE"/>
    <w:multiLevelType w:val="multilevel"/>
    <w:tmpl w:val="0094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B794F"/>
    <w:multiLevelType w:val="multilevel"/>
    <w:tmpl w:val="26F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A131F"/>
    <w:multiLevelType w:val="multilevel"/>
    <w:tmpl w:val="831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E0D2C"/>
    <w:multiLevelType w:val="multilevel"/>
    <w:tmpl w:val="18A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9113F"/>
    <w:multiLevelType w:val="multilevel"/>
    <w:tmpl w:val="861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B18E6"/>
    <w:multiLevelType w:val="multilevel"/>
    <w:tmpl w:val="D31C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84"/>
    <w:rsid w:val="00511984"/>
    <w:rsid w:val="00997BAF"/>
    <w:rsid w:val="00A1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1984"/>
    <w:rPr>
      <w:i/>
      <w:iCs/>
    </w:rPr>
  </w:style>
  <w:style w:type="character" w:styleId="Strong">
    <w:name w:val="Strong"/>
    <w:basedOn w:val="DefaultParagraphFont"/>
    <w:uiPriority w:val="22"/>
    <w:qFormat/>
    <w:rsid w:val="00511984"/>
    <w:rPr>
      <w:b/>
      <w:bCs/>
    </w:rPr>
  </w:style>
  <w:style w:type="character" w:customStyle="1" w:styleId="smallcap1">
    <w:name w:val="smallcap1"/>
    <w:basedOn w:val="DefaultParagraphFont"/>
    <w:rsid w:val="00511984"/>
    <w:rPr>
      <w:caps/>
      <w:sz w:val="20"/>
      <w:szCs w:val="20"/>
    </w:rPr>
  </w:style>
  <w:style w:type="character" w:customStyle="1" w:styleId="notlinked1">
    <w:name w:val="notlinked1"/>
    <w:basedOn w:val="DefaultParagraphFont"/>
    <w:rsid w:val="00511984"/>
    <w:rPr>
      <w:color w:val="777777"/>
      <w:sz w:val="15"/>
      <w:szCs w:val="15"/>
    </w:rPr>
  </w:style>
  <w:style w:type="character" w:customStyle="1" w:styleId="addthisseparator2">
    <w:name w:val="addthis_separator2"/>
    <w:basedOn w:val="DefaultParagraphFont"/>
    <w:rsid w:val="00511984"/>
  </w:style>
  <w:style w:type="paragraph" w:styleId="BalloonText">
    <w:name w:val="Balloon Text"/>
    <w:basedOn w:val="Normal"/>
    <w:link w:val="BalloonTextChar"/>
    <w:uiPriority w:val="99"/>
    <w:semiHidden/>
    <w:unhideWhenUsed/>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1984"/>
    <w:rPr>
      <w:i/>
      <w:iCs/>
    </w:rPr>
  </w:style>
  <w:style w:type="character" w:styleId="Strong">
    <w:name w:val="Strong"/>
    <w:basedOn w:val="DefaultParagraphFont"/>
    <w:uiPriority w:val="22"/>
    <w:qFormat/>
    <w:rsid w:val="00511984"/>
    <w:rPr>
      <w:b/>
      <w:bCs/>
    </w:rPr>
  </w:style>
  <w:style w:type="character" w:customStyle="1" w:styleId="smallcap1">
    <w:name w:val="smallcap1"/>
    <w:basedOn w:val="DefaultParagraphFont"/>
    <w:rsid w:val="00511984"/>
    <w:rPr>
      <w:caps/>
      <w:sz w:val="20"/>
      <w:szCs w:val="20"/>
    </w:rPr>
  </w:style>
  <w:style w:type="character" w:customStyle="1" w:styleId="notlinked1">
    <w:name w:val="notlinked1"/>
    <w:basedOn w:val="DefaultParagraphFont"/>
    <w:rsid w:val="00511984"/>
    <w:rPr>
      <w:color w:val="777777"/>
      <w:sz w:val="15"/>
      <w:szCs w:val="15"/>
    </w:rPr>
  </w:style>
  <w:style w:type="character" w:customStyle="1" w:styleId="addthisseparator2">
    <w:name w:val="addthis_separator2"/>
    <w:basedOn w:val="DefaultParagraphFont"/>
    <w:rsid w:val="00511984"/>
  </w:style>
  <w:style w:type="paragraph" w:styleId="BalloonText">
    <w:name w:val="Balloon Text"/>
    <w:basedOn w:val="Normal"/>
    <w:link w:val="BalloonTextChar"/>
    <w:uiPriority w:val="99"/>
    <w:semiHidden/>
    <w:unhideWhenUsed/>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35">
      <w:bodyDiv w:val="1"/>
      <w:marLeft w:val="0"/>
      <w:marRight w:val="0"/>
      <w:marTop w:val="0"/>
      <w:marBottom w:val="1200"/>
      <w:divBdr>
        <w:top w:val="none" w:sz="0" w:space="0" w:color="auto"/>
        <w:left w:val="none" w:sz="0" w:space="0" w:color="auto"/>
        <w:bottom w:val="none" w:sz="0" w:space="0" w:color="auto"/>
        <w:right w:val="none" w:sz="0" w:space="0" w:color="auto"/>
      </w:divBdr>
      <w:divsChild>
        <w:div w:id="952708453">
          <w:marLeft w:val="0"/>
          <w:marRight w:val="0"/>
          <w:marTop w:val="100"/>
          <w:marBottom w:val="100"/>
          <w:divBdr>
            <w:top w:val="none" w:sz="0" w:space="0" w:color="auto"/>
            <w:left w:val="single" w:sz="6" w:space="0" w:color="CACACA"/>
            <w:bottom w:val="none" w:sz="0" w:space="0" w:color="auto"/>
            <w:right w:val="single" w:sz="6" w:space="0" w:color="CACACA"/>
          </w:divBdr>
          <w:divsChild>
            <w:div w:id="2091271338">
              <w:marLeft w:val="0"/>
              <w:marRight w:val="0"/>
              <w:marTop w:val="0"/>
              <w:marBottom w:val="0"/>
              <w:divBdr>
                <w:top w:val="none" w:sz="0" w:space="0" w:color="auto"/>
                <w:left w:val="none" w:sz="0" w:space="0" w:color="auto"/>
                <w:bottom w:val="none" w:sz="0" w:space="0" w:color="auto"/>
                <w:right w:val="none" w:sz="0" w:space="0" w:color="auto"/>
              </w:divBdr>
              <w:divsChild>
                <w:div w:id="1771117740">
                  <w:marLeft w:val="0"/>
                  <w:marRight w:val="0"/>
                  <w:marTop w:val="0"/>
                  <w:marBottom w:val="0"/>
                  <w:divBdr>
                    <w:top w:val="none" w:sz="0" w:space="0" w:color="auto"/>
                    <w:left w:val="none" w:sz="0" w:space="0" w:color="auto"/>
                    <w:bottom w:val="none" w:sz="0" w:space="0" w:color="auto"/>
                    <w:right w:val="none" w:sz="0" w:space="0" w:color="auto"/>
                  </w:divBdr>
                  <w:divsChild>
                    <w:div w:id="660163768">
                      <w:marLeft w:val="0"/>
                      <w:marRight w:val="0"/>
                      <w:marTop w:val="0"/>
                      <w:marBottom w:val="0"/>
                      <w:divBdr>
                        <w:top w:val="none" w:sz="0" w:space="0" w:color="auto"/>
                        <w:left w:val="none" w:sz="0" w:space="0" w:color="auto"/>
                        <w:bottom w:val="none" w:sz="0" w:space="0" w:color="auto"/>
                        <w:right w:val="none" w:sz="0" w:space="0" w:color="auto"/>
                      </w:divBdr>
                    </w:div>
                    <w:div w:id="2089499579">
                      <w:marLeft w:val="0"/>
                      <w:marRight w:val="0"/>
                      <w:marTop w:val="0"/>
                      <w:marBottom w:val="0"/>
                      <w:divBdr>
                        <w:top w:val="none" w:sz="0" w:space="0" w:color="auto"/>
                        <w:left w:val="none" w:sz="0" w:space="0" w:color="auto"/>
                        <w:bottom w:val="none" w:sz="0" w:space="0" w:color="auto"/>
                        <w:right w:val="none" w:sz="0" w:space="0" w:color="auto"/>
                      </w:divBdr>
                    </w:div>
                    <w:div w:id="74673124">
                      <w:marLeft w:val="0"/>
                      <w:marRight w:val="0"/>
                      <w:marTop w:val="0"/>
                      <w:marBottom w:val="0"/>
                      <w:divBdr>
                        <w:top w:val="none" w:sz="0" w:space="0" w:color="auto"/>
                        <w:left w:val="none" w:sz="0" w:space="0" w:color="auto"/>
                        <w:bottom w:val="none" w:sz="0" w:space="0" w:color="auto"/>
                        <w:right w:val="none" w:sz="0" w:space="0" w:color="auto"/>
                      </w:divBdr>
                    </w:div>
                    <w:div w:id="2116098834">
                      <w:marLeft w:val="0"/>
                      <w:marRight w:val="0"/>
                      <w:marTop w:val="0"/>
                      <w:marBottom w:val="0"/>
                      <w:divBdr>
                        <w:top w:val="none" w:sz="0" w:space="0" w:color="auto"/>
                        <w:left w:val="none" w:sz="0" w:space="0" w:color="auto"/>
                        <w:bottom w:val="none" w:sz="0" w:space="0" w:color="auto"/>
                        <w:right w:val="none" w:sz="0" w:space="0" w:color="auto"/>
                      </w:divBdr>
                    </w:div>
                    <w:div w:id="1891381506">
                      <w:marLeft w:val="0"/>
                      <w:marRight w:val="0"/>
                      <w:marTop w:val="0"/>
                      <w:marBottom w:val="0"/>
                      <w:divBdr>
                        <w:top w:val="none" w:sz="0" w:space="0" w:color="auto"/>
                        <w:left w:val="none" w:sz="0" w:space="0" w:color="auto"/>
                        <w:bottom w:val="none" w:sz="0" w:space="0" w:color="auto"/>
                        <w:right w:val="none" w:sz="0" w:space="0" w:color="auto"/>
                      </w:divBdr>
                    </w:div>
                    <w:div w:id="2098554335">
                      <w:marLeft w:val="0"/>
                      <w:marRight w:val="0"/>
                      <w:marTop w:val="0"/>
                      <w:marBottom w:val="0"/>
                      <w:divBdr>
                        <w:top w:val="none" w:sz="0" w:space="0" w:color="auto"/>
                        <w:left w:val="none" w:sz="0" w:space="0" w:color="auto"/>
                        <w:bottom w:val="none" w:sz="0" w:space="0" w:color="auto"/>
                        <w:right w:val="none" w:sz="0" w:space="0" w:color="auto"/>
                      </w:divBdr>
                      <w:divsChild>
                        <w:div w:id="1534070568">
                          <w:marLeft w:val="0"/>
                          <w:marRight w:val="0"/>
                          <w:marTop w:val="0"/>
                          <w:marBottom w:val="0"/>
                          <w:divBdr>
                            <w:top w:val="none" w:sz="0" w:space="0" w:color="auto"/>
                            <w:left w:val="none" w:sz="0" w:space="0" w:color="auto"/>
                            <w:bottom w:val="none" w:sz="0" w:space="0" w:color="auto"/>
                            <w:right w:val="none" w:sz="0" w:space="0" w:color="auto"/>
                          </w:divBdr>
                        </w:div>
                      </w:divsChild>
                    </w:div>
                    <w:div w:id="64307223">
                      <w:marLeft w:val="0"/>
                      <w:marRight w:val="0"/>
                      <w:marTop w:val="0"/>
                      <w:marBottom w:val="0"/>
                      <w:divBdr>
                        <w:top w:val="none" w:sz="0" w:space="0" w:color="auto"/>
                        <w:left w:val="none" w:sz="0" w:space="0" w:color="auto"/>
                        <w:bottom w:val="none" w:sz="0" w:space="0" w:color="auto"/>
                        <w:right w:val="none" w:sz="0" w:space="0" w:color="auto"/>
                      </w:divBdr>
                    </w:div>
                    <w:div w:id="14053031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66937282">
      <w:bodyDiv w:val="1"/>
      <w:marLeft w:val="0"/>
      <w:marRight w:val="0"/>
      <w:marTop w:val="0"/>
      <w:marBottom w:val="1200"/>
      <w:divBdr>
        <w:top w:val="none" w:sz="0" w:space="0" w:color="auto"/>
        <w:left w:val="none" w:sz="0" w:space="0" w:color="auto"/>
        <w:bottom w:val="none" w:sz="0" w:space="0" w:color="auto"/>
        <w:right w:val="none" w:sz="0" w:space="0" w:color="auto"/>
      </w:divBdr>
      <w:divsChild>
        <w:div w:id="1774783454">
          <w:marLeft w:val="0"/>
          <w:marRight w:val="0"/>
          <w:marTop w:val="100"/>
          <w:marBottom w:val="100"/>
          <w:divBdr>
            <w:top w:val="none" w:sz="0" w:space="0" w:color="auto"/>
            <w:left w:val="single" w:sz="6" w:space="0" w:color="CACACA"/>
            <w:bottom w:val="none" w:sz="0" w:space="0" w:color="auto"/>
            <w:right w:val="single" w:sz="6" w:space="0" w:color="CACACA"/>
          </w:divBdr>
          <w:divsChild>
            <w:div w:id="4904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etmuseum.org/toah/works-of-art/2005.100.295" TargetMode="External"/><Relationship Id="rId18" Type="http://schemas.openxmlformats.org/officeDocument/2006/relationships/hyperlink" Target="http://www.metmuseum.org/toah/hd/ndoc/hd_ndoc.htm" TargetMode="External"/><Relationship Id="rId26" Type="http://schemas.openxmlformats.org/officeDocument/2006/relationships/hyperlink" Target="http://www.metmuseum.org/toah/bibliography/?sort=auth&amp;range=Hostetler-Lisa" TargetMode="External"/><Relationship Id="rId3" Type="http://schemas.microsoft.com/office/2007/relationships/stylesWithEffects" Target="stylesWithEffects.xml"/><Relationship Id="rId21" Type="http://schemas.openxmlformats.org/officeDocument/2006/relationships/hyperlink" Target="http://www.metmuseum.org/toah/works-of-art/1996.2.1" TargetMode="External"/><Relationship Id="rId7" Type="http://schemas.openxmlformats.org/officeDocument/2006/relationships/hyperlink" Target="http://www.metmuseum.org/toah/works-of-art/1990.1139.1"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metmuseum.org/toah/works-of-art/2002.2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tmuseum.org/toah/works-of-art/61.565.2" TargetMode="External"/><Relationship Id="rId20" Type="http://schemas.openxmlformats.org/officeDocument/2006/relationships/image" Target="media/image5.jpeg"/><Relationship Id="rId29"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etmuseum.org/toah/hd/cabr/hd_cabr.htm" TargetMode="External"/><Relationship Id="rId24" Type="http://schemas.openxmlformats.org/officeDocument/2006/relationships/hyperlink" Target="http://www.metmuseum.org/toah/works-of-art/1992.516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tmuseum.org/toah/works-of-art/2002.455.5" TargetMode="External"/><Relationship Id="rId23" Type="http://schemas.openxmlformats.org/officeDocument/2006/relationships/hyperlink" Target="http://www.metmuseum.org/toah/works-of-art/1989.1038.2" TargetMode="External"/><Relationship Id="rId28" Type="http://schemas.openxmlformats.org/officeDocument/2006/relationships/diagramLayout" Target="diagrams/layout1.xml"/><Relationship Id="rId10" Type="http://schemas.openxmlformats.org/officeDocument/2006/relationships/hyperlink" Target="http://www.metmuseum.org/toah/works-of-art/1987.1100.25" TargetMode="External"/><Relationship Id="rId19" Type="http://schemas.openxmlformats.org/officeDocument/2006/relationships/hyperlink" Target="http://www.metmuseum.org/toah/works-of-art/1990.1139.1"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addthis.com/bookmark.php?v=250&amp;username=danshields" TargetMode="External"/><Relationship Id="rId14" Type="http://schemas.openxmlformats.org/officeDocument/2006/relationships/hyperlink" Target="http://www.metmuseum.org/toah/hd/phpp/hd_phpp.htm" TargetMode="External"/><Relationship Id="rId22" Type="http://schemas.openxmlformats.org/officeDocument/2006/relationships/hyperlink" Target="http://www.metmuseum.org/toah/works-of-art/1987.1055" TargetMode="External"/><Relationship Id="rId27" Type="http://schemas.openxmlformats.org/officeDocument/2006/relationships/diagramData" Target="diagrams/data1.xml"/><Relationship Id="rId3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283E68-83EB-4379-AFBB-0E509AD75E2F}" type="doc">
      <dgm:prSet loTypeId="urn:microsoft.com/office/officeart/2008/layout/RadialCluster" loCatId="cycle" qsTypeId="urn:microsoft.com/office/officeart/2005/8/quickstyle/simple3" qsCatId="simple" csTypeId="urn:microsoft.com/office/officeart/2005/8/colors/colorful5" csCatId="colorful" phldr="1"/>
      <dgm:spPr/>
      <dgm:t>
        <a:bodyPr/>
        <a:lstStyle/>
        <a:p>
          <a:endParaRPr lang="en-US"/>
        </a:p>
      </dgm:t>
    </dgm:pt>
    <dgm:pt modelId="{FCF758B6-5FFB-404D-816E-3B18575D61AF}">
      <dgm:prSet phldrT="[Text]"/>
      <dgm:spPr/>
      <dgm:t>
        <a:bodyPr/>
        <a:lstStyle/>
        <a:p>
          <a:r>
            <a:rPr lang="en-US" b="1"/>
            <a:t>main idea</a:t>
          </a:r>
          <a:r>
            <a:rPr lang="en-US"/>
            <a:t>:</a:t>
          </a:r>
        </a:p>
        <a:p>
          <a:endParaRPr lang="en-US"/>
        </a:p>
        <a:p>
          <a:endParaRPr lang="en-US"/>
        </a:p>
        <a:p>
          <a:endParaRPr lang="en-US"/>
        </a:p>
        <a:p>
          <a:endParaRPr lang="en-US"/>
        </a:p>
        <a:p>
          <a:endParaRPr lang="en-US"/>
        </a:p>
      </dgm:t>
    </dgm:pt>
    <dgm:pt modelId="{ADC5D6C4-11DF-4476-BEA8-3BEA5F279329}" type="parTrans" cxnId="{570FF799-89EB-48BD-8FB6-2B291BA024C4}">
      <dgm:prSet/>
      <dgm:spPr/>
      <dgm:t>
        <a:bodyPr/>
        <a:lstStyle/>
        <a:p>
          <a:endParaRPr lang="en-US"/>
        </a:p>
      </dgm:t>
    </dgm:pt>
    <dgm:pt modelId="{35621C8F-085C-4368-A10D-437ABB75B14F}" type="sibTrans" cxnId="{570FF799-89EB-48BD-8FB6-2B291BA024C4}">
      <dgm:prSet/>
      <dgm:spPr/>
      <dgm:t>
        <a:bodyPr/>
        <a:lstStyle/>
        <a:p>
          <a:endParaRPr lang="en-US"/>
        </a:p>
      </dgm:t>
    </dgm:pt>
    <dgm:pt modelId="{1E2D7AD1-7F21-4E25-908C-CF1F2A76477C}">
      <dgm:prSet phldrT="[Text]"/>
      <dgm:spPr/>
      <dgm:t>
        <a:bodyPr/>
        <a:lstStyle/>
        <a:p>
          <a:r>
            <a:rPr lang="en-US" b="1"/>
            <a:t>supporting detail:</a:t>
          </a:r>
        </a:p>
        <a:p>
          <a:endParaRPr lang="en-US" b="1"/>
        </a:p>
        <a:p>
          <a:endParaRPr lang="en-US" b="1"/>
        </a:p>
        <a:p>
          <a:endParaRPr lang="en-US" b="1"/>
        </a:p>
        <a:p>
          <a:endParaRPr lang="en-US"/>
        </a:p>
      </dgm:t>
    </dgm:pt>
    <dgm:pt modelId="{A10B20F7-BE8F-49ED-83DA-D3CE994945F4}" type="parTrans" cxnId="{6A38D1D3-8847-4073-BCA6-A60066ACAFC1}">
      <dgm:prSet/>
      <dgm:spPr/>
      <dgm:t>
        <a:bodyPr/>
        <a:lstStyle/>
        <a:p>
          <a:endParaRPr lang="en-US"/>
        </a:p>
      </dgm:t>
    </dgm:pt>
    <dgm:pt modelId="{109EDAF1-EFF2-4A7D-8EDA-D9EE07AD6D91}" type="sibTrans" cxnId="{6A38D1D3-8847-4073-BCA6-A60066ACAFC1}">
      <dgm:prSet/>
      <dgm:spPr/>
      <dgm:t>
        <a:bodyPr/>
        <a:lstStyle/>
        <a:p>
          <a:endParaRPr lang="en-US"/>
        </a:p>
      </dgm:t>
    </dgm:pt>
    <dgm:pt modelId="{76CF2080-5E4B-475F-AD00-2B99DA5D4570}">
      <dgm:prSet phldrT="[Text]"/>
      <dgm:spPr/>
      <dgm:t>
        <a:bodyPr/>
        <a:lstStyle/>
        <a:p>
          <a:r>
            <a:rPr lang="en-US" b="1"/>
            <a:t>supporting detail:</a:t>
          </a:r>
        </a:p>
        <a:p>
          <a:endParaRPr lang="en-US" b="1"/>
        </a:p>
        <a:p>
          <a:endParaRPr lang="en-US" b="1"/>
        </a:p>
        <a:p>
          <a:endParaRPr lang="en-US" b="1"/>
        </a:p>
        <a:p>
          <a:endParaRPr lang="en-US" b="1"/>
        </a:p>
        <a:p>
          <a:endParaRPr lang="en-US" b="1"/>
        </a:p>
        <a:p>
          <a:endParaRPr lang="en-US" b="1"/>
        </a:p>
        <a:p>
          <a:endParaRPr lang="en-US"/>
        </a:p>
      </dgm:t>
    </dgm:pt>
    <dgm:pt modelId="{0CB8CC18-C220-47E4-863E-6912C812D816}" type="parTrans" cxnId="{2901A57C-D8D7-4CD8-B251-6D4BACFA6B9D}">
      <dgm:prSet/>
      <dgm:spPr/>
      <dgm:t>
        <a:bodyPr/>
        <a:lstStyle/>
        <a:p>
          <a:endParaRPr lang="en-US"/>
        </a:p>
      </dgm:t>
    </dgm:pt>
    <dgm:pt modelId="{48681D2F-902D-431C-86CB-FF44F69C7C74}" type="sibTrans" cxnId="{2901A57C-D8D7-4CD8-B251-6D4BACFA6B9D}">
      <dgm:prSet/>
      <dgm:spPr/>
      <dgm:t>
        <a:bodyPr/>
        <a:lstStyle/>
        <a:p>
          <a:endParaRPr lang="en-US"/>
        </a:p>
      </dgm:t>
    </dgm:pt>
    <dgm:pt modelId="{46CC842D-62D4-4683-8D4A-A8ED9ECDA226}">
      <dgm:prSet phldrT="[Text]"/>
      <dgm:spPr/>
      <dgm:t>
        <a:bodyPr/>
        <a:lstStyle/>
        <a:p>
          <a:r>
            <a:rPr lang="en-US" b="1"/>
            <a:t>supporting detail:</a:t>
          </a:r>
        </a:p>
        <a:p>
          <a:endParaRPr lang="en-US"/>
        </a:p>
        <a:p>
          <a:endParaRPr lang="en-US"/>
        </a:p>
        <a:p>
          <a:endParaRPr lang="en-US"/>
        </a:p>
        <a:p>
          <a:endParaRPr lang="en-US"/>
        </a:p>
      </dgm:t>
    </dgm:pt>
    <dgm:pt modelId="{03BB360D-46CC-4BF9-9212-3BFB1A21467C}" type="parTrans" cxnId="{08A1A540-FF1B-4F94-884E-D3F77A2055DD}">
      <dgm:prSet/>
      <dgm:spPr/>
      <dgm:t>
        <a:bodyPr/>
        <a:lstStyle/>
        <a:p>
          <a:endParaRPr lang="en-US"/>
        </a:p>
      </dgm:t>
    </dgm:pt>
    <dgm:pt modelId="{4C7E10A0-AB6F-481E-A03A-84EF14342193}" type="sibTrans" cxnId="{08A1A540-FF1B-4F94-884E-D3F77A2055DD}">
      <dgm:prSet/>
      <dgm:spPr/>
      <dgm:t>
        <a:bodyPr/>
        <a:lstStyle/>
        <a:p>
          <a:endParaRPr lang="en-US"/>
        </a:p>
      </dgm:t>
    </dgm:pt>
    <dgm:pt modelId="{A98A4DDE-42DC-448F-B925-A4F7A5995609}">
      <dgm:prSet/>
      <dgm:spPr/>
      <dgm:t>
        <a:bodyPr/>
        <a:lstStyle/>
        <a:p>
          <a:r>
            <a:rPr lang="en-US" b="1"/>
            <a:t>supporting detail:</a:t>
          </a:r>
        </a:p>
        <a:p>
          <a:endParaRPr lang="en-US" b="1"/>
        </a:p>
        <a:p>
          <a:endParaRPr lang="en-US" b="1"/>
        </a:p>
        <a:p>
          <a:endParaRPr lang="en-US" b="1"/>
        </a:p>
        <a:p>
          <a:endParaRPr lang="en-US" b="1"/>
        </a:p>
        <a:p>
          <a:endParaRPr lang="en-US" b="1"/>
        </a:p>
        <a:p>
          <a:endParaRPr lang="en-US" b="1"/>
        </a:p>
        <a:p>
          <a:endParaRPr lang="en-US"/>
        </a:p>
      </dgm:t>
    </dgm:pt>
    <dgm:pt modelId="{9AA44D7B-F191-4AD1-8529-258726CC3AFD}" type="parTrans" cxnId="{ED1D1021-BFDC-4DF6-9103-0FEB8ABA10F1}">
      <dgm:prSet/>
      <dgm:spPr/>
      <dgm:t>
        <a:bodyPr/>
        <a:lstStyle/>
        <a:p>
          <a:endParaRPr lang="en-US"/>
        </a:p>
      </dgm:t>
    </dgm:pt>
    <dgm:pt modelId="{4B3DCF32-4670-4390-A006-C06CE8877640}" type="sibTrans" cxnId="{ED1D1021-BFDC-4DF6-9103-0FEB8ABA10F1}">
      <dgm:prSet/>
      <dgm:spPr/>
      <dgm:t>
        <a:bodyPr/>
        <a:lstStyle/>
        <a:p>
          <a:endParaRPr lang="en-US"/>
        </a:p>
      </dgm:t>
    </dgm:pt>
    <dgm:pt modelId="{F2BE7883-C52A-47FC-AD5B-8FCE0FE0DC05}" type="pres">
      <dgm:prSet presAssocID="{5B283E68-83EB-4379-AFBB-0E509AD75E2F}" presName="Name0" presStyleCnt="0">
        <dgm:presLayoutVars>
          <dgm:chMax val="1"/>
          <dgm:chPref val="1"/>
          <dgm:dir/>
          <dgm:animOne val="branch"/>
          <dgm:animLvl val="lvl"/>
        </dgm:presLayoutVars>
      </dgm:prSet>
      <dgm:spPr/>
    </dgm:pt>
    <dgm:pt modelId="{68262FFC-AB4A-4E93-A635-AE83A4CF9D11}" type="pres">
      <dgm:prSet presAssocID="{FCF758B6-5FFB-404D-816E-3B18575D61AF}" presName="singleCycle" presStyleCnt="0"/>
      <dgm:spPr/>
    </dgm:pt>
    <dgm:pt modelId="{2B84D08F-0DF4-4EED-803F-77AFA137ACF2}" type="pres">
      <dgm:prSet presAssocID="{FCF758B6-5FFB-404D-816E-3B18575D61AF}" presName="singleCenter" presStyleLbl="node1" presStyleIdx="0" presStyleCnt="5" custScaleX="136745" custScaleY="126101">
        <dgm:presLayoutVars>
          <dgm:chMax val="7"/>
          <dgm:chPref val="7"/>
        </dgm:presLayoutVars>
      </dgm:prSet>
      <dgm:spPr/>
    </dgm:pt>
    <dgm:pt modelId="{D210294E-1B91-4A6E-BCCF-FAE9421ECD13}" type="pres">
      <dgm:prSet presAssocID="{A10B20F7-BE8F-49ED-83DA-D3CE994945F4}" presName="Name56" presStyleLbl="parChTrans1D2" presStyleIdx="0" presStyleCnt="4"/>
      <dgm:spPr/>
    </dgm:pt>
    <dgm:pt modelId="{9A7C3289-757A-473A-BFE8-A40925CACD84}" type="pres">
      <dgm:prSet presAssocID="{1E2D7AD1-7F21-4E25-908C-CF1F2A76477C}" presName="text0" presStyleLbl="node1" presStyleIdx="1" presStyleCnt="5" custScaleX="211308" custScaleY="136817">
        <dgm:presLayoutVars>
          <dgm:bulletEnabled val="1"/>
        </dgm:presLayoutVars>
      </dgm:prSet>
      <dgm:spPr/>
      <dgm:t>
        <a:bodyPr/>
        <a:lstStyle/>
        <a:p>
          <a:endParaRPr lang="en-US"/>
        </a:p>
      </dgm:t>
    </dgm:pt>
    <dgm:pt modelId="{9F5AD94A-4C1C-496D-8819-5686809A61FB}" type="pres">
      <dgm:prSet presAssocID="{0CB8CC18-C220-47E4-863E-6912C812D816}" presName="Name56" presStyleLbl="parChTrans1D2" presStyleIdx="1" presStyleCnt="4"/>
      <dgm:spPr/>
    </dgm:pt>
    <dgm:pt modelId="{9522610D-20C9-448C-A380-E080EFCA64A8}" type="pres">
      <dgm:prSet presAssocID="{76CF2080-5E4B-475F-AD00-2B99DA5D4570}" presName="text0" presStyleLbl="node1" presStyleIdx="2" presStyleCnt="5" custScaleX="149392" custScaleY="197967">
        <dgm:presLayoutVars>
          <dgm:bulletEnabled val="1"/>
        </dgm:presLayoutVars>
      </dgm:prSet>
      <dgm:spPr/>
      <dgm:t>
        <a:bodyPr/>
        <a:lstStyle/>
        <a:p>
          <a:endParaRPr lang="en-US"/>
        </a:p>
      </dgm:t>
    </dgm:pt>
    <dgm:pt modelId="{3A08E7B5-F887-4267-B918-E9257EB0B9A5}" type="pres">
      <dgm:prSet presAssocID="{03BB360D-46CC-4BF9-9212-3BFB1A21467C}" presName="Name56" presStyleLbl="parChTrans1D2" presStyleIdx="2" presStyleCnt="4"/>
      <dgm:spPr/>
    </dgm:pt>
    <dgm:pt modelId="{35D2AFDA-3362-46CC-BC0F-9C89BAC7044D}" type="pres">
      <dgm:prSet presAssocID="{46CC842D-62D4-4683-8D4A-A8ED9ECDA226}" presName="text0" presStyleLbl="node1" presStyleIdx="3" presStyleCnt="5" custScaleX="226404" custScaleY="142627">
        <dgm:presLayoutVars>
          <dgm:bulletEnabled val="1"/>
        </dgm:presLayoutVars>
      </dgm:prSet>
      <dgm:spPr/>
    </dgm:pt>
    <dgm:pt modelId="{9C72E199-BC1F-4DC1-9B7B-EA8CD5FCA251}" type="pres">
      <dgm:prSet presAssocID="{9AA44D7B-F191-4AD1-8529-258726CC3AFD}" presName="Name56" presStyleLbl="parChTrans1D2" presStyleIdx="3" presStyleCnt="4"/>
      <dgm:spPr/>
    </dgm:pt>
    <dgm:pt modelId="{AF2384BD-35AE-481D-9BDF-A213E83FFE22}" type="pres">
      <dgm:prSet presAssocID="{A98A4DDE-42DC-448F-B925-A4F7A5995609}" presName="text0" presStyleLbl="node1" presStyleIdx="4" presStyleCnt="5" custScaleX="130555" custScaleY="200851">
        <dgm:presLayoutVars>
          <dgm:bulletEnabled val="1"/>
        </dgm:presLayoutVars>
      </dgm:prSet>
      <dgm:spPr/>
      <dgm:t>
        <a:bodyPr/>
        <a:lstStyle/>
        <a:p>
          <a:endParaRPr lang="en-US"/>
        </a:p>
      </dgm:t>
    </dgm:pt>
  </dgm:ptLst>
  <dgm:cxnLst>
    <dgm:cxn modelId="{570FF799-89EB-48BD-8FB6-2B291BA024C4}" srcId="{5B283E68-83EB-4379-AFBB-0E509AD75E2F}" destId="{FCF758B6-5FFB-404D-816E-3B18575D61AF}" srcOrd="0" destOrd="0" parTransId="{ADC5D6C4-11DF-4476-BEA8-3BEA5F279329}" sibTransId="{35621C8F-085C-4368-A10D-437ABB75B14F}"/>
    <dgm:cxn modelId="{08A1A540-FF1B-4F94-884E-D3F77A2055DD}" srcId="{FCF758B6-5FFB-404D-816E-3B18575D61AF}" destId="{46CC842D-62D4-4683-8D4A-A8ED9ECDA226}" srcOrd="2" destOrd="0" parTransId="{03BB360D-46CC-4BF9-9212-3BFB1A21467C}" sibTransId="{4C7E10A0-AB6F-481E-A03A-84EF14342193}"/>
    <dgm:cxn modelId="{74BF39FA-8B8B-4B1C-BD05-BF2BD8140B3A}" type="presOf" srcId="{0CB8CC18-C220-47E4-863E-6912C812D816}" destId="{9F5AD94A-4C1C-496D-8819-5686809A61FB}" srcOrd="0" destOrd="0" presId="urn:microsoft.com/office/officeart/2008/layout/RadialCluster"/>
    <dgm:cxn modelId="{C51A2030-F543-4558-9AF7-519545676290}" type="presOf" srcId="{9AA44D7B-F191-4AD1-8529-258726CC3AFD}" destId="{9C72E199-BC1F-4DC1-9B7B-EA8CD5FCA251}" srcOrd="0" destOrd="0" presId="urn:microsoft.com/office/officeart/2008/layout/RadialCluster"/>
    <dgm:cxn modelId="{B0D119A9-72DF-477E-8B4A-C7E5596CBAB5}" type="presOf" srcId="{46CC842D-62D4-4683-8D4A-A8ED9ECDA226}" destId="{35D2AFDA-3362-46CC-BC0F-9C89BAC7044D}" srcOrd="0" destOrd="0" presId="urn:microsoft.com/office/officeart/2008/layout/RadialCluster"/>
    <dgm:cxn modelId="{7FE63A12-90D5-40C3-BAEC-111D0CF7FF55}" type="presOf" srcId="{76CF2080-5E4B-475F-AD00-2B99DA5D4570}" destId="{9522610D-20C9-448C-A380-E080EFCA64A8}" srcOrd="0" destOrd="0" presId="urn:microsoft.com/office/officeart/2008/layout/RadialCluster"/>
    <dgm:cxn modelId="{44717910-6971-441A-A1BC-D49EC7AE1E2E}" type="presOf" srcId="{03BB360D-46CC-4BF9-9212-3BFB1A21467C}" destId="{3A08E7B5-F887-4267-B918-E9257EB0B9A5}" srcOrd="0" destOrd="0" presId="urn:microsoft.com/office/officeart/2008/layout/RadialCluster"/>
    <dgm:cxn modelId="{6AA50D6F-CC27-4E1D-AFEF-5DB58B274EE7}" type="presOf" srcId="{1E2D7AD1-7F21-4E25-908C-CF1F2A76477C}" destId="{9A7C3289-757A-473A-BFE8-A40925CACD84}" srcOrd="0" destOrd="0" presId="urn:microsoft.com/office/officeart/2008/layout/RadialCluster"/>
    <dgm:cxn modelId="{7FC58EC3-3A61-48E2-91D9-FB908322A361}" type="presOf" srcId="{5B283E68-83EB-4379-AFBB-0E509AD75E2F}" destId="{F2BE7883-C52A-47FC-AD5B-8FCE0FE0DC05}" srcOrd="0" destOrd="0" presId="urn:microsoft.com/office/officeart/2008/layout/RadialCluster"/>
    <dgm:cxn modelId="{ED1D1021-BFDC-4DF6-9103-0FEB8ABA10F1}" srcId="{FCF758B6-5FFB-404D-816E-3B18575D61AF}" destId="{A98A4DDE-42DC-448F-B925-A4F7A5995609}" srcOrd="3" destOrd="0" parTransId="{9AA44D7B-F191-4AD1-8529-258726CC3AFD}" sibTransId="{4B3DCF32-4670-4390-A006-C06CE8877640}"/>
    <dgm:cxn modelId="{C9E34C95-5683-40C4-AD5C-A8829824805F}" type="presOf" srcId="{FCF758B6-5FFB-404D-816E-3B18575D61AF}" destId="{2B84D08F-0DF4-4EED-803F-77AFA137ACF2}" srcOrd="0" destOrd="0" presId="urn:microsoft.com/office/officeart/2008/layout/RadialCluster"/>
    <dgm:cxn modelId="{B95EAF95-E76F-4470-AEF3-F3D850E40E5C}" type="presOf" srcId="{A10B20F7-BE8F-49ED-83DA-D3CE994945F4}" destId="{D210294E-1B91-4A6E-BCCF-FAE9421ECD13}" srcOrd="0" destOrd="0" presId="urn:microsoft.com/office/officeart/2008/layout/RadialCluster"/>
    <dgm:cxn modelId="{6A38D1D3-8847-4073-BCA6-A60066ACAFC1}" srcId="{FCF758B6-5FFB-404D-816E-3B18575D61AF}" destId="{1E2D7AD1-7F21-4E25-908C-CF1F2A76477C}" srcOrd="0" destOrd="0" parTransId="{A10B20F7-BE8F-49ED-83DA-D3CE994945F4}" sibTransId="{109EDAF1-EFF2-4A7D-8EDA-D9EE07AD6D91}"/>
    <dgm:cxn modelId="{2901A57C-D8D7-4CD8-B251-6D4BACFA6B9D}" srcId="{FCF758B6-5FFB-404D-816E-3B18575D61AF}" destId="{76CF2080-5E4B-475F-AD00-2B99DA5D4570}" srcOrd="1" destOrd="0" parTransId="{0CB8CC18-C220-47E4-863E-6912C812D816}" sibTransId="{48681D2F-902D-431C-86CB-FF44F69C7C74}"/>
    <dgm:cxn modelId="{C62AB22F-F17F-4B9A-82E3-1EF1FCB50125}" type="presOf" srcId="{A98A4DDE-42DC-448F-B925-A4F7A5995609}" destId="{AF2384BD-35AE-481D-9BDF-A213E83FFE22}" srcOrd="0" destOrd="0" presId="urn:microsoft.com/office/officeart/2008/layout/RadialCluster"/>
    <dgm:cxn modelId="{9D6E3216-F721-4BCA-8426-E66F0301CDC3}" type="presParOf" srcId="{F2BE7883-C52A-47FC-AD5B-8FCE0FE0DC05}" destId="{68262FFC-AB4A-4E93-A635-AE83A4CF9D11}" srcOrd="0" destOrd="0" presId="urn:microsoft.com/office/officeart/2008/layout/RadialCluster"/>
    <dgm:cxn modelId="{78EC688E-C0C6-455A-9BD0-109BE5821A3C}" type="presParOf" srcId="{68262FFC-AB4A-4E93-A635-AE83A4CF9D11}" destId="{2B84D08F-0DF4-4EED-803F-77AFA137ACF2}" srcOrd="0" destOrd="0" presId="urn:microsoft.com/office/officeart/2008/layout/RadialCluster"/>
    <dgm:cxn modelId="{494349F3-6936-468B-BD87-3C2A64F8DEF1}" type="presParOf" srcId="{68262FFC-AB4A-4E93-A635-AE83A4CF9D11}" destId="{D210294E-1B91-4A6E-BCCF-FAE9421ECD13}" srcOrd="1" destOrd="0" presId="urn:microsoft.com/office/officeart/2008/layout/RadialCluster"/>
    <dgm:cxn modelId="{FAFF9568-2A32-484E-AB5F-1F33D48BB77C}" type="presParOf" srcId="{68262FFC-AB4A-4E93-A635-AE83A4CF9D11}" destId="{9A7C3289-757A-473A-BFE8-A40925CACD84}" srcOrd="2" destOrd="0" presId="urn:microsoft.com/office/officeart/2008/layout/RadialCluster"/>
    <dgm:cxn modelId="{7DF6D14D-6467-4F22-9B98-B6E27E399579}" type="presParOf" srcId="{68262FFC-AB4A-4E93-A635-AE83A4CF9D11}" destId="{9F5AD94A-4C1C-496D-8819-5686809A61FB}" srcOrd="3" destOrd="0" presId="urn:microsoft.com/office/officeart/2008/layout/RadialCluster"/>
    <dgm:cxn modelId="{A06D6D5C-740D-4E64-B963-C630BA1FA35F}" type="presParOf" srcId="{68262FFC-AB4A-4E93-A635-AE83A4CF9D11}" destId="{9522610D-20C9-448C-A380-E080EFCA64A8}" srcOrd="4" destOrd="0" presId="urn:microsoft.com/office/officeart/2008/layout/RadialCluster"/>
    <dgm:cxn modelId="{D9CD277E-5E6A-4D2A-AE06-66B07944E1EF}" type="presParOf" srcId="{68262FFC-AB4A-4E93-A635-AE83A4CF9D11}" destId="{3A08E7B5-F887-4267-B918-E9257EB0B9A5}" srcOrd="5" destOrd="0" presId="urn:microsoft.com/office/officeart/2008/layout/RadialCluster"/>
    <dgm:cxn modelId="{6F3C462C-A2CF-4F34-AAEF-F1C707CABC92}" type="presParOf" srcId="{68262FFC-AB4A-4E93-A635-AE83A4CF9D11}" destId="{35D2AFDA-3362-46CC-BC0F-9C89BAC7044D}" srcOrd="6" destOrd="0" presId="urn:microsoft.com/office/officeart/2008/layout/RadialCluster"/>
    <dgm:cxn modelId="{8D88A6FD-E824-40E0-838A-E843FCC71254}" type="presParOf" srcId="{68262FFC-AB4A-4E93-A635-AE83A4CF9D11}" destId="{9C72E199-BC1F-4DC1-9B7B-EA8CD5FCA251}" srcOrd="7" destOrd="0" presId="urn:microsoft.com/office/officeart/2008/layout/RadialCluster"/>
    <dgm:cxn modelId="{174FE47C-CAAB-44BC-BF35-ADC93BEAAEC3}" type="presParOf" srcId="{68262FFC-AB4A-4E93-A635-AE83A4CF9D11}" destId="{AF2384BD-35AE-481D-9BDF-A213E83FFE22}" srcOrd="8" destOrd="0" presId="urn:microsoft.com/office/officeart/2008/layout/RadialCluster"/>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4D08F-0DF4-4EED-803F-77AFA137ACF2}">
      <dsp:nvSpPr>
        <dsp:cNvPr id="0" name=""/>
        <dsp:cNvSpPr/>
      </dsp:nvSpPr>
      <dsp:spPr>
        <a:xfrm>
          <a:off x="1565911" y="2202280"/>
          <a:ext cx="2250713" cy="2075521"/>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b="1" kern="1200"/>
            <a:t>main idea</a:t>
          </a:r>
          <a:r>
            <a:rPr lang="en-US" sz="1600" kern="1200"/>
            <a:t>:</a:t>
          </a:r>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a:p>
          <a:pPr lvl="0" algn="ctr" defTabSz="711200">
            <a:lnSpc>
              <a:spcPct val="90000"/>
            </a:lnSpc>
            <a:spcBef>
              <a:spcPct val="0"/>
            </a:spcBef>
            <a:spcAft>
              <a:spcPct val="35000"/>
            </a:spcAft>
          </a:pPr>
          <a:endParaRPr lang="en-US" sz="1600" kern="1200"/>
        </a:p>
      </dsp:txBody>
      <dsp:txXfrm>
        <a:off x="1667230" y="2303599"/>
        <a:ext cx="2048075" cy="1872883"/>
      </dsp:txXfrm>
    </dsp:sp>
    <dsp:sp modelId="{D210294E-1B91-4A6E-BCCF-FAE9421ECD13}">
      <dsp:nvSpPr>
        <dsp:cNvPr id="0" name=""/>
        <dsp:cNvSpPr/>
      </dsp:nvSpPr>
      <dsp:spPr>
        <a:xfrm rot="16200000">
          <a:off x="2491668" y="2002681"/>
          <a:ext cx="399198" cy="0"/>
        </a:xfrm>
        <a:custGeom>
          <a:avLst/>
          <a:gdLst/>
          <a:ahLst/>
          <a:cxnLst/>
          <a:rect l="0" t="0" r="0" b="0"/>
          <a:pathLst>
            <a:path>
              <a:moveTo>
                <a:pt x="0" y="0"/>
              </a:moveTo>
              <a:lnTo>
                <a:pt x="399198"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C3289-757A-473A-BFE8-A40925CACD84}">
      <dsp:nvSpPr>
        <dsp:cNvPr id="0" name=""/>
        <dsp:cNvSpPr/>
      </dsp:nvSpPr>
      <dsp:spPr>
        <a:xfrm>
          <a:off x="1526151" y="294310"/>
          <a:ext cx="2330233" cy="1508771"/>
        </a:xfrm>
        <a:prstGeom prst="roundRect">
          <a:avLst/>
        </a:prstGeom>
        <a:gradFill rotWithShape="0">
          <a:gsLst>
            <a:gs pos="0">
              <a:schemeClr val="accent5">
                <a:hueOff val="-2483469"/>
                <a:satOff val="9953"/>
                <a:lumOff val="2157"/>
                <a:alphaOff val="0"/>
                <a:tint val="50000"/>
                <a:satMod val="300000"/>
              </a:schemeClr>
            </a:gs>
            <a:gs pos="35000">
              <a:schemeClr val="accent5">
                <a:hueOff val="-2483469"/>
                <a:satOff val="9953"/>
                <a:lumOff val="2157"/>
                <a:alphaOff val="0"/>
                <a:tint val="37000"/>
                <a:satMod val="300000"/>
              </a:schemeClr>
            </a:gs>
            <a:gs pos="100000">
              <a:schemeClr val="accent5">
                <a:hueOff val="-2483469"/>
                <a:satOff val="9953"/>
                <a:lumOff val="215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supporting detail:</a:t>
          </a:r>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endParaRPr lang="en-US" sz="1400" kern="1200"/>
        </a:p>
      </dsp:txBody>
      <dsp:txXfrm>
        <a:off x="1599803" y="367962"/>
        <a:ext cx="2182929" cy="1361467"/>
      </dsp:txXfrm>
    </dsp:sp>
    <dsp:sp modelId="{9F5AD94A-4C1C-496D-8819-5686809A61FB}">
      <dsp:nvSpPr>
        <dsp:cNvPr id="0" name=""/>
        <dsp:cNvSpPr/>
      </dsp:nvSpPr>
      <dsp:spPr>
        <a:xfrm>
          <a:off x="3816624" y="3240041"/>
          <a:ext cx="242266" cy="0"/>
        </a:xfrm>
        <a:custGeom>
          <a:avLst/>
          <a:gdLst/>
          <a:ahLst/>
          <a:cxnLst/>
          <a:rect l="0" t="0" r="0" b="0"/>
          <a:pathLst>
            <a:path>
              <a:moveTo>
                <a:pt x="0" y="0"/>
              </a:moveTo>
              <a:lnTo>
                <a:pt x="242266"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2610D-20C9-448C-A380-E080EFCA64A8}">
      <dsp:nvSpPr>
        <dsp:cNvPr id="0" name=""/>
        <dsp:cNvSpPr/>
      </dsp:nvSpPr>
      <dsp:spPr>
        <a:xfrm>
          <a:off x="4058890" y="2148484"/>
          <a:ext cx="1647444" cy="2183113"/>
        </a:xfrm>
        <a:prstGeom prst="round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b="1" kern="1200"/>
            <a:t>supporting detail:</a:t>
          </a:r>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kern="1200"/>
        </a:p>
      </dsp:txBody>
      <dsp:txXfrm>
        <a:off x="4139312" y="2228906"/>
        <a:ext cx="1486600" cy="2022269"/>
      </dsp:txXfrm>
    </dsp:sp>
    <dsp:sp modelId="{3A08E7B5-F887-4267-B918-E9257EB0B9A5}">
      <dsp:nvSpPr>
        <dsp:cNvPr id="0" name=""/>
        <dsp:cNvSpPr/>
      </dsp:nvSpPr>
      <dsp:spPr>
        <a:xfrm rot="5400000">
          <a:off x="2507686" y="4461383"/>
          <a:ext cx="367163" cy="0"/>
        </a:xfrm>
        <a:custGeom>
          <a:avLst/>
          <a:gdLst/>
          <a:ahLst/>
          <a:cxnLst/>
          <a:rect l="0" t="0" r="0" b="0"/>
          <a:pathLst>
            <a:path>
              <a:moveTo>
                <a:pt x="0" y="0"/>
              </a:moveTo>
              <a:lnTo>
                <a:pt x="367163"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2AFDA-3362-46CC-BC0F-9C89BAC7044D}">
      <dsp:nvSpPr>
        <dsp:cNvPr id="0" name=""/>
        <dsp:cNvSpPr/>
      </dsp:nvSpPr>
      <dsp:spPr>
        <a:xfrm>
          <a:off x="1442914" y="4644965"/>
          <a:ext cx="2496707" cy="1572842"/>
        </a:xfrm>
        <a:prstGeom prst="roundRect">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b="1" kern="1200"/>
            <a:t>supporting detail:</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1519694" y="4721745"/>
        <a:ext cx="2343147" cy="1419282"/>
      </dsp:txXfrm>
    </dsp:sp>
    <dsp:sp modelId="{9C72E199-BC1F-4DC1-9B7B-EA8CD5FCA251}">
      <dsp:nvSpPr>
        <dsp:cNvPr id="0" name=""/>
        <dsp:cNvSpPr/>
      </dsp:nvSpPr>
      <dsp:spPr>
        <a:xfrm rot="10800000">
          <a:off x="1219780" y="3240041"/>
          <a:ext cx="346130" cy="0"/>
        </a:xfrm>
        <a:custGeom>
          <a:avLst/>
          <a:gdLst/>
          <a:ahLst/>
          <a:cxnLst/>
          <a:rect l="0" t="0" r="0" b="0"/>
          <a:pathLst>
            <a:path>
              <a:moveTo>
                <a:pt x="0" y="0"/>
              </a:moveTo>
              <a:lnTo>
                <a:pt x="346130"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2384BD-35AE-481D-9BDF-A213E83FFE22}">
      <dsp:nvSpPr>
        <dsp:cNvPr id="0" name=""/>
        <dsp:cNvSpPr/>
      </dsp:nvSpPr>
      <dsp:spPr>
        <a:xfrm>
          <a:off x="-219935" y="2132582"/>
          <a:ext cx="1439716" cy="2214917"/>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b="1" kern="1200"/>
            <a:t>supporting detail:</a:t>
          </a:r>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b="1" kern="1200"/>
        </a:p>
        <a:p>
          <a:pPr lvl="0" algn="ctr" defTabSz="577850">
            <a:lnSpc>
              <a:spcPct val="90000"/>
            </a:lnSpc>
            <a:spcBef>
              <a:spcPct val="0"/>
            </a:spcBef>
            <a:spcAft>
              <a:spcPct val="35000"/>
            </a:spcAft>
          </a:pPr>
          <a:endParaRPr lang="en-US" sz="1300" kern="1200"/>
        </a:p>
      </dsp:txBody>
      <dsp:txXfrm>
        <a:off x="-149654" y="2202863"/>
        <a:ext cx="1299154" cy="207435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2011-09-30T16:03:00Z</dcterms:created>
  <dcterms:modified xsi:type="dcterms:W3CDTF">2011-09-30T16:18:00Z</dcterms:modified>
</cp:coreProperties>
</file>